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14:paraId="04318134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14:paraId="7A365F09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438AB1A6" w14:textId="100F5BA9" w:rsidR="007540CA" w:rsidRPr="00894B2E" w:rsidRDefault="00CE320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DI TUTOR </w:t>
      </w:r>
      <w:r w:rsidR="00842464" w:rsidRPr="00196449">
        <w:rPr>
          <w:rFonts w:ascii="Arial" w:hAnsi="Arial" w:cs="Arial"/>
          <w:b/>
          <w:bCs/>
          <w:sz w:val="18"/>
          <w:szCs w:val="18"/>
        </w:rPr>
        <w:t xml:space="preserve">ONLINE </w:t>
      </w:r>
      <w:r w:rsidR="00842464">
        <w:rPr>
          <w:rFonts w:ascii="Arial" w:hAnsi="Arial" w:cs="Arial"/>
          <w:b/>
          <w:bCs/>
          <w:sz w:val="18"/>
          <w:szCs w:val="18"/>
        </w:rPr>
        <w:t>A.A.</w:t>
      </w:r>
      <w:r w:rsidR="007540CA" w:rsidRPr="00196449">
        <w:rPr>
          <w:rFonts w:ascii="Arial" w:hAnsi="Arial" w:cs="Arial"/>
          <w:b/>
          <w:bCs/>
          <w:sz w:val="18"/>
          <w:szCs w:val="18"/>
        </w:rPr>
        <w:t xml:space="preserve"> 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917763">
        <w:rPr>
          <w:rFonts w:ascii="Arial" w:hAnsi="Arial" w:cs="Arial"/>
          <w:b/>
          <w:bCs/>
          <w:sz w:val="18"/>
          <w:szCs w:val="18"/>
        </w:rPr>
        <w:t>4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-</w:t>
      </w:r>
      <w:r w:rsidR="00F1483A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917763">
        <w:rPr>
          <w:rFonts w:ascii="Arial" w:hAnsi="Arial" w:cs="Arial"/>
          <w:b/>
          <w:bCs/>
          <w:sz w:val="18"/>
          <w:szCs w:val="18"/>
        </w:rPr>
        <w:t>5</w:t>
      </w:r>
    </w:p>
    <w:p w14:paraId="3ACDF35D" w14:textId="77777777"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14:paraId="09FE0A42" w14:textId="77777777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50"/>
      </w:tblGrid>
      <w:tr w:rsidR="00196449" w:rsidRPr="00196449" w14:paraId="3208BEF6" w14:textId="77777777" w:rsidTr="00917763">
        <w:tc>
          <w:tcPr>
            <w:tcW w:w="2297" w:type="dxa"/>
          </w:tcPr>
          <w:p w14:paraId="2A9491CB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350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917763">
        <w:tc>
          <w:tcPr>
            <w:tcW w:w="2297" w:type="dxa"/>
          </w:tcPr>
          <w:p w14:paraId="1492A21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6350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917763">
        <w:tc>
          <w:tcPr>
            <w:tcW w:w="2297" w:type="dxa"/>
          </w:tcPr>
          <w:p w14:paraId="25A1EC3C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6350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917763">
        <w:tc>
          <w:tcPr>
            <w:tcW w:w="2297" w:type="dxa"/>
          </w:tcPr>
          <w:p w14:paraId="6513DA8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6350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917763">
        <w:tc>
          <w:tcPr>
            <w:tcW w:w="2297" w:type="dxa"/>
          </w:tcPr>
          <w:p w14:paraId="7B540B74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Data di nascita</w:t>
            </w:r>
          </w:p>
        </w:tc>
        <w:tc>
          <w:tcPr>
            <w:tcW w:w="6350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917763">
        <w:tc>
          <w:tcPr>
            <w:tcW w:w="2297" w:type="dxa"/>
          </w:tcPr>
          <w:p w14:paraId="18302FF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6350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917763">
        <w:tc>
          <w:tcPr>
            <w:tcW w:w="2297" w:type="dxa"/>
          </w:tcPr>
          <w:p w14:paraId="1A5C2E1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CAP</w:t>
            </w:r>
          </w:p>
        </w:tc>
        <w:tc>
          <w:tcPr>
            <w:tcW w:w="6350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917763">
        <w:tc>
          <w:tcPr>
            <w:tcW w:w="2297" w:type="dxa"/>
          </w:tcPr>
          <w:p w14:paraId="1D149BD8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6350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917763">
        <w:tc>
          <w:tcPr>
            <w:tcW w:w="2297" w:type="dxa"/>
          </w:tcPr>
          <w:p w14:paraId="34026AE9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Provincia (Sigla)</w:t>
            </w:r>
          </w:p>
        </w:tc>
        <w:tc>
          <w:tcPr>
            <w:tcW w:w="6350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917763">
        <w:tc>
          <w:tcPr>
            <w:tcW w:w="2297" w:type="dxa"/>
          </w:tcPr>
          <w:p w14:paraId="6B1E6943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ellulare</w:t>
            </w:r>
          </w:p>
        </w:tc>
        <w:tc>
          <w:tcPr>
            <w:tcW w:w="6350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917763">
        <w:tc>
          <w:tcPr>
            <w:tcW w:w="2297" w:type="dxa"/>
          </w:tcPr>
          <w:p w14:paraId="3F29FFD9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elefono</w:t>
            </w:r>
          </w:p>
        </w:tc>
        <w:tc>
          <w:tcPr>
            <w:tcW w:w="6350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917763">
        <w:tc>
          <w:tcPr>
            <w:tcW w:w="2297" w:type="dxa"/>
          </w:tcPr>
          <w:p w14:paraId="36A81C73" w14:textId="77777777" w:rsidR="00196449" w:rsidRPr="00917763" w:rsidRDefault="00444F0C" w:rsidP="008223B7">
            <w:pPr>
              <w:rPr>
                <w:rStyle w:val="required"/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</w:tc>
        <w:tc>
          <w:tcPr>
            <w:tcW w:w="6350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14:paraId="23BF7983" w14:textId="77777777" w:rsidTr="00917763">
        <w:tc>
          <w:tcPr>
            <w:tcW w:w="2297" w:type="dxa"/>
          </w:tcPr>
          <w:p w14:paraId="795BB485" w14:textId="77777777" w:rsidR="005E376E" w:rsidRPr="00917763" w:rsidRDefault="005E376E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Indirizzo Skype</w:t>
            </w:r>
          </w:p>
        </w:tc>
        <w:tc>
          <w:tcPr>
            <w:tcW w:w="6350" w:type="dxa"/>
          </w:tcPr>
          <w:p w14:paraId="4E295C1C" w14:textId="77777777"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F3DF85A" w:rsidR="007540CA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076D88C3" w14:textId="77777777" w:rsidR="00842464" w:rsidRPr="00196449" w:rsidRDefault="00842464" w:rsidP="007540CA">
      <w:pPr>
        <w:rPr>
          <w:rFonts w:ascii="Arial" w:hAnsi="Arial" w:cs="Arial"/>
          <w:sz w:val="18"/>
          <w:szCs w:val="18"/>
        </w:rPr>
      </w:pPr>
    </w:p>
    <w:p w14:paraId="7981440A" w14:textId="32722404" w:rsidR="00470F6C" w:rsidRPr="00F539D7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 nell’A.A. 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17763">
        <w:rPr>
          <w:rFonts w:ascii="Arial" w:hAnsi="Arial" w:cs="Arial"/>
          <w:sz w:val="18"/>
          <w:szCs w:val="18"/>
        </w:rPr>
        <w:t>4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17763">
        <w:rPr>
          <w:rFonts w:ascii="Arial" w:hAnsi="Arial" w:cs="Arial"/>
          <w:sz w:val="18"/>
          <w:szCs w:val="18"/>
        </w:rPr>
        <w:t>5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150AD7">
        <w:rPr>
          <w:rFonts w:ascii="Arial" w:hAnsi="Arial" w:cs="Arial"/>
          <w:sz w:val="18"/>
          <w:szCs w:val="18"/>
          <w:u w:val="single"/>
        </w:rPr>
        <w:t>/scuola di specializzazione</w:t>
      </w:r>
      <w:r w:rsidR="00150AD7" w:rsidRPr="005E376E">
        <w:rPr>
          <w:rFonts w:ascii="Arial" w:hAnsi="Arial" w:cs="Arial"/>
          <w:sz w:val="18"/>
          <w:szCs w:val="18"/>
          <w:u w:val="single"/>
        </w:rPr>
        <w:t xml:space="preserve"> (</w:t>
      </w:r>
      <w:r w:rsidR="005E376E" w:rsidRPr="005E376E">
        <w:rPr>
          <w:rFonts w:ascii="Arial" w:hAnsi="Arial" w:cs="Arial"/>
          <w:sz w:val="18"/>
          <w:szCs w:val="18"/>
          <w:u w:val="single"/>
        </w:rPr>
        <w:t>s</w:t>
      </w:r>
      <w:r w:rsidR="00470F6C" w:rsidRPr="005E376E">
        <w:rPr>
          <w:rFonts w:ascii="Arial" w:hAnsi="Arial" w:cs="Arial"/>
          <w:sz w:val="18"/>
          <w:szCs w:val="18"/>
          <w:u w:val="single"/>
        </w:rPr>
        <w:t>i precisa che deve essere prodotta una domanda per ciascuna area disciplinare</w:t>
      </w:r>
      <w:r w:rsidR="002C5460">
        <w:rPr>
          <w:rFonts w:ascii="Arial" w:hAnsi="Arial" w:cs="Arial"/>
          <w:sz w:val="18"/>
          <w:szCs w:val="18"/>
          <w:u w:val="single"/>
        </w:rPr>
        <w:t xml:space="preserve"> o </w:t>
      </w:r>
      <w:r w:rsidR="002C5460" w:rsidRPr="00F539D7">
        <w:rPr>
          <w:rFonts w:ascii="Arial" w:hAnsi="Arial" w:cs="Arial"/>
          <w:sz w:val="18"/>
          <w:szCs w:val="18"/>
          <w:u w:val="single"/>
        </w:rPr>
        <w:t xml:space="preserve">per la SSPL </w:t>
      </w:r>
      <w:r w:rsidR="00470F6C" w:rsidRPr="00F539D7">
        <w:rPr>
          <w:rFonts w:ascii="Arial" w:hAnsi="Arial" w:cs="Arial"/>
          <w:sz w:val="18"/>
          <w:szCs w:val="18"/>
          <w:u w:val="single"/>
        </w:rPr>
        <w:t xml:space="preserve">alla quale si intende concorrere fino a un massimo di 2 </w:t>
      </w:r>
      <w:r w:rsidR="00150AD7" w:rsidRPr="00F539D7">
        <w:rPr>
          <w:rFonts w:ascii="Arial" w:hAnsi="Arial" w:cs="Arial"/>
          <w:b/>
          <w:sz w:val="18"/>
          <w:szCs w:val="18"/>
          <w:u w:val="single"/>
        </w:rPr>
        <w:t>opzioni</w:t>
      </w:r>
      <w:r w:rsidR="00470F6C" w:rsidRPr="00F539D7">
        <w:rPr>
          <w:rFonts w:ascii="Arial" w:hAnsi="Arial" w:cs="Arial"/>
          <w:sz w:val="18"/>
          <w:szCs w:val="18"/>
          <w:u w:val="single"/>
        </w:rPr>
        <w:t>):</w:t>
      </w:r>
    </w:p>
    <w:p w14:paraId="6F1C2FB6" w14:textId="10246241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EDA210B" w14:textId="77777777" w:rsidR="00842464" w:rsidRPr="00F539D7" w:rsidRDefault="00842464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6266" w:type="dxa"/>
        <w:tblInd w:w="108" w:type="dxa"/>
        <w:tblLook w:val="04A0" w:firstRow="1" w:lastRow="0" w:firstColumn="1" w:lastColumn="0" w:noHBand="0" w:noVBand="1"/>
      </w:tblPr>
      <w:tblGrid>
        <w:gridCol w:w="876"/>
        <w:gridCol w:w="5390"/>
      </w:tblGrid>
      <w:tr w:rsidR="001D6CCF" w:rsidRPr="00F539D7" w14:paraId="7B0B8704" w14:textId="77777777" w:rsidTr="00842464">
        <w:tc>
          <w:tcPr>
            <w:tcW w:w="876" w:type="dxa"/>
          </w:tcPr>
          <w:p w14:paraId="0EC77DFD" w14:textId="77777777" w:rsidR="001D6CCF" w:rsidRPr="00F539D7" w:rsidRDefault="001D6CCF" w:rsidP="0015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Opzioni</w:t>
            </w:r>
          </w:p>
        </w:tc>
        <w:tc>
          <w:tcPr>
            <w:tcW w:w="5390" w:type="dxa"/>
          </w:tcPr>
          <w:p w14:paraId="26ADDF02" w14:textId="062A1CB3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Aree disciplinari </w:t>
            </w:r>
            <w:bookmarkStart w:id="0" w:name="_GoBack"/>
            <w:bookmarkEnd w:id="0"/>
          </w:p>
        </w:tc>
      </w:tr>
      <w:tr w:rsidR="001D6CCF" w:rsidRPr="00F539D7" w14:paraId="1360302B" w14:textId="77777777" w:rsidTr="00842464">
        <w:trPr>
          <w:trHeight w:val="336"/>
        </w:trPr>
        <w:tc>
          <w:tcPr>
            <w:tcW w:w="876" w:type="dxa"/>
          </w:tcPr>
          <w:p w14:paraId="0447942D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F4F39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Amministrativistica</w:t>
            </w:r>
          </w:p>
          <w:p w14:paraId="490C2F3B" w14:textId="7CF2BC7D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4AEE1F3E" w14:textId="77777777" w:rsidTr="00842464">
        <w:trPr>
          <w:trHeight w:val="336"/>
        </w:trPr>
        <w:tc>
          <w:tcPr>
            <w:tcW w:w="876" w:type="dxa"/>
          </w:tcPr>
          <w:p w14:paraId="373B6A4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D6947A2" w14:textId="07361374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Costituzionalistica</w:t>
            </w:r>
          </w:p>
        </w:tc>
      </w:tr>
      <w:tr w:rsidR="001D6CCF" w:rsidRPr="00F539D7" w14:paraId="0A6C8725" w14:textId="77777777" w:rsidTr="00842464">
        <w:trPr>
          <w:trHeight w:val="336"/>
        </w:trPr>
        <w:tc>
          <w:tcPr>
            <w:tcW w:w="876" w:type="dxa"/>
          </w:tcPr>
          <w:p w14:paraId="160F31E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0CB2CAE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Economico-finanziaria</w:t>
            </w:r>
          </w:p>
          <w:p w14:paraId="5FF9BA4A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0888FC77" w14:textId="77777777" w:rsidTr="00842464">
        <w:tc>
          <w:tcPr>
            <w:tcW w:w="876" w:type="dxa"/>
          </w:tcPr>
          <w:p w14:paraId="6C248EF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18CFC5C" w14:textId="55E60B2A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Filosofica</w:t>
            </w:r>
          </w:p>
        </w:tc>
      </w:tr>
      <w:tr w:rsidR="001D6CCF" w:rsidRPr="00F539D7" w14:paraId="5DC905B9" w14:textId="77777777" w:rsidTr="00842464">
        <w:tc>
          <w:tcPr>
            <w:tcW w:w="876" w:type="dxa"/>
          </w:tcPr>
          <w:p w14:paraId="0A4A1ADB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7F4EAD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Giuslavoristica e </w:t>
            </w:r>
          </w:p>
          <w:p w14:paraId="69E15B05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Diritto Sindacale, del lavoro e della previdenza sociale</w:t>
            </w:r>
          </w:p>
        </w:tc>
      </w:tr>
      <w:tr w:rsidR="001D6CCF" w:rsidRPr="00F539D7" w14:paraId="6CB0241D" w14:textId="77777777" w:rsidTr="00842464">
        <w:tc>
          <w:tcPr>
            <w:tcW w:w="876" w:type="dxa"/>
          </w:tcPr>
          <w:p w14:paraId="37D97DF1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CB4AB0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Internazionalistica</w:t>
            </w:r>
          </w:p>
          <w:p w14:paraId="2DC15394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35C63397" w14:textId="77777777" w:rsidTr="00842464">
        <w:tc>
          <w:tcPr>
            <w:tcW w:w="876" w:type="dxa"/>
          </w:tcPr>
          <w:p w14:paraId="55B6F81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4467D04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Penalistica e Medico legale</w:t>
            </w:r>
          </w:p>
          <w:p w14:paraId="6757FE5D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6584681D" w14:textId="77777777" w:rsidTr="00842464">
        <w:tc>
          <w:tcPr>
            <w:tcW w:w="876" w:type="dxa"/>
          </w:tcPr>
          <w:p w14:paraId="03ED7AE7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890AA96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Privatistica e commerciale</w:t>
            </w:r>
          </w:p>
          <w:p w14:paraId="70ED1EF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7C3B6FAD" w14:textId="77777777" w:rsidTr="00842464">
        <w:tc>
          <w:tcPr>
            <w:tcW w:w="876" w:type="dxa"/>
          </w:tcPr>
          <w:p w14:paraId="239AFA7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B86E66C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Processuale-civilistica</w:t>
            </w:r>
          </w:p>
        </w:tc>
      </w:tr>
      <w:tr w:rsidR="001D6CCF" w:rsidRPr="00F539D7" w14:paraId="0F6610A0" w14:textId="77777777" w:rsidTr="00842464">
        <w:tc>
          <w:tcPr>
            <w:tcW w:w="876" w:type="dxa"/>
          </w:tcPr>
          <w:p w14:paraId="17AF5F3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1A59FF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Processuale-penalistica</w:t>
            </w:r>
          </w:p>
          <w:p w14:paraId="3DE4D903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14:paraId="5985E056" w14:textId="77777777" w:rsidTr="00842464">
        <w:tc>
          <w:tcPr>
            <w:tcW w:w="876" w:type="dxa"/>
          </w:tcPr>
          <w:p w14:paraId="0F382E72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95A82C8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Storico-giuridica e Romanistica</w:t>
            </w:r>
          </w:p>
          <w:p w14:paraId="20583BC7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14:paraId="081EF813" w14:textId="77777777" w:rsidTr="00842464">
        <w:tc>
          <w:tcPr>
            <w:tcW w:w="876" w:type="dxa"/>
          </w:tcPr>
          <w:p w14:paraId="7FFC35F4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9AED55E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Trasporti</w:t>
            </w: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6B9107" w14:textId="77777777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DA779AF" w14:textId="46968D3E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B55559" w14:textId="77777777" w:rsidR="002C5460" w:rsidRPr="00EA17F0" w:rsidRDefault="002C546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F3F4A2" w14:textId="77777777"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Dichiara a tal fine altresì di godere dei diritti civili e politici; di non aver riportato condanne penali e non essere sottoposto a procedimenti penali; di non essere destinatario di provvedimenti che riguardano l’applicazione di misure di prevenzione, di decisioni </w:t>
      </w:r>
      <w:r w:rsidRPr="00196449">
        <w:rPr>
          <w:rFonts w:ascii="Arial" w:hAnsi="Arial" w:cs="Arial"/>
          <w:sz w:val="18"/>
          <w:szCs w:val="18"/>
        </w:rPr>
        <w:lastRenderedPageBreak/>
        <w:t>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14:paraId="75FCBE52" w14:textId="77777777"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77777777"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795067F8" w14:textId="77777777" w:rsidR="00097426" w:rsidRDefault="00884A0F" w:rsidP="007F6347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1CB19EBD" w14:textId="77777777" w:rsidR="007540CA" w:rsidRPr="00F861A2" w:rsidRDefault="00097426" w:rsidP="00F861A2">
      <w:pPr>
        <w:keepNext/>
        <w:ind w:right="170"/>
        <w:contextualSpacing/>
        <w:jc w:val="both"/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- </w:t>
      </w:r>
      <w:r w:rsidRPr="00F861A2">
        <w:rPr>
          <w:rFonts w:ascii="Arial" w:eastAsia="Calibri" w:hAnsi="Arial" w:cs="Arial"/>
          <w:sz w:val="18"/>
          <w:szCs w:val="18"/>
        </w:rPr>
        <w:t xml:space="preserve">laurea di I livello in ambito giuridico per </w:t>
      </w:r>
      <w:r w:rsidRPr="00F861A2">
        <w:rPr>
          <w:rFonts w:ascii="Arial" w:hAnsi="Arial" w:cs="Arial"/>
          <w:sz w:val="18"/>
          <w:szCs w:val="18"/>
        </w:rPr>
        <w:t>l’area dei Trasporti;</w:t>
      </w:r>
      <w:r>
        <w:rPr>
          <w:b/>
          <w:sz w:val="18"/>
          <w:szCs w:val="18"/>
        </w:rPr>
        <w:t xml:space="preserve"> 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6523860F" w14:textId="77777777"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7777777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14:paraId="70AC1AA0" w14:textId="77777777"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77777777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196449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11A6FB3B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giuridiche/economiche</w:t>
      </w:r>
      <w:r w:rsidR="002A1C9B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1954C25" w14:textId="77777777" w:rsidR="001D6CCF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>iguardanti materie giuridiche /</w:t>
      </w:r>
      <w:r w:rsidRPr="00D1642A">
        <w:rPr>
          <w:rFonts w:ascii="Arial" w:hAnsi="Arial" w:cs="Arial"/>
          <w:sz w:val="18"/>
          <w:szCs w:val="18"/>
        </w:rPr>
        <w:t>economiche per Area Economico-finanziaria</w:t>
      </w:r>
    </w:p>
    <w:p w14:paraId="116DAF97" w14:textId="41255E09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7777777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F38687" w14:textId="77777777" w:rsidR="00444F0C" w:rsidRDefault="00444F0C" w:rsidP="007F6347">
      <w:pPr>
        <w:rPr>
          <w:rFonts w:ascii="Arial" w:hAnsi="Arial" w:cs="Arial"/>
          <w:sz w:val="18"/>
          <w:szCs w:val="18"/>
        </w:rPr>
      </w:pPr>
    </w:p>
    <w:p w14:paraId="4B05E8A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65D7F53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4DFC201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7E1E2B66" w14:textId="4E00C573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0EA39D67" w14:textId="77777777" w:rsidR="002A1C9B" w:rsidRDefault="002A1C9B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292FA0C6" w14:textId="77777777" w:rsidR="001D6CCF" w:rsidRDefault="001D6CCF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511149CF" w14:textId="7D401174" w:rsidR="00556D30" w:rsidRDefault="00917763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conoscere</w:t>
      </w:r>
      <w:r w:rsidR="00556D30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0B122FD8" w:rsidR="00F861A2" w:rsidRDefault="00917763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lastRenderedPageBreak/>
        <w:t>di NON</w:t>
      </w:r>
      <w:r>
        <w:rPr>
          <w:rFonts w:ascii="Arial" w:hAnsi="Arial" w:cs="Arial"/>
          <w:sz w:val="18"/>
          <w:szCs w:val="18"/>
        </w:rPr>
        <w:t xml:space="preserve"> conoscere</w:t>
      </w:r>
      <w:r w:rsidR="00F861A2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5CE60CEF" w14:textId="269E913C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 xml:space="preserve">ambienti didattici on line </w:t>
      </w:r>
    </w:p>
    <w:p w14:paraId="008B132E" w14:textId="2C3661A5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 xml:space="preserve">ambienti didattici on line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44A89A26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B12FE4">
        <w:rPr>
          <w:rFonts w:ascii="Arial" w:hAnsi="Arial" w:cs="Arial"/>
          <w:sz w:val="18"/>
          <w:szCs w:val="18"/>
        </w:rPr>
        <w:t xml:space="preserve">altri ambienti didattici on line </w:t>
      </w:r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44F0C" w14:paraId="639467F1" w14:textId="77777777" w:rsidTr="00917763">
        <w:tc>
          <w:tcPr>
            <w:tcW w:w="10461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77777777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7777777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O 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5D8B853" w14:textId="39367090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esprime il consenso affinché i dati personali forniti possano essere trattati anche con strumenti </w:t>
      </w:r>
      <w:proofErr w:type="gramStart"/>
      <w:r w:rsidRPr="00894B2E">
        <w:rPr>
          <w:rFonts w:ascii="Arial" w:hAnsi="Arial" w:cs="Arial"/>
          <w:sz w:val="18"/>
          <w:szCs w:val="18"/>
        </w:rPr>
        <w:t>informatici,</w:t>
      </w:r>
      <w:r w:rsidR="006911E1">
        <w:rPr>
          <w:rFonts w:ascii="Arial" w:hAnsi="Arial" w:cs="Arial"/>
          <w:sz w:val="18"/>
          <w:szCs w:val="18"/>
        </w:rPr>
        <w:t xml:space="preserve">   </w:t>
      </w:r>
      <w:proofErr w:type="gramEnd"/>
      <w:r w:rsidR="006911E1">
        <w:rPr>
          <w:rFonts w:ascii="Arial" w:hAnsi="Arial" w:cs="Arial"/>
          <w:sz w:val="18"/>
          <w:szCs w:val="18"/>
        </w:rPr>
        <w:t xml:space="preserve">nel rispetto della vigente normativa in materia di protezione dei dati personali, </w:t>
      </w:r>
      <w:r w:rsidRPr="00894B2E">
        <w:rPr>
          <w:rFonts w:ascii="Arial" w:hAnsi="Arial" w:cs="Arial"/>
          <w:sz w:val="18"/>
          <w:szCs w:val="18"/>
        </w:rPr>
        <w:t>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14:paraId="4624383F" w14:textId="1FBF502D"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768E9888" w14:textId="35DA3CFA"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0AD7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6CCF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C9B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6022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3692C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464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17763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4BC1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2FE4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3BD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430F"/>
    <w:rsid w:val="00DE49E4"/>
    <w:rsid w:val="00DE5DFD"/>
    <w:rsid w:val="00DF07A6"/>
    <w:rsid w:val="00DF087F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CB91-4584-4490-8C03-DD9EC988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claudia.mengoni@unimc.it</cp:lastModifiedBy>
  <cp:revision>16</cp:revision>
  <cp:lastPrinted>2019-06-19T11:40:00Z</cp:lastPrinted>
  <dcterms:created xsi:type="dcterms:W3CDTF">2021-08-06T10:01:00Z</dcterms:created>
  <dcterms:modified xsi:type="dcterms:W3CDTF">2024-06-07T07:51:00Z</dcterms:modified>
</cp:coreProperties>
</file>